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Microsoft Dynamics 365 Business Edition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listopada 2016 roku w USA i Kanadzie dostępne jest nowe narzędzie biznesowe o nazwie Microsoft Dynamics 365. Budzi ono ogromne zainteresowanie na rynku, zarówno wśród konkurencji, jak i wśród klientów. Czym jest i jakie daje możliwości? Czy zrewolucjonizuje rynek oprogramowania dla firm? Zobaczymy już w niedalekiej przyszłości.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</w:t>
      </w:r>
      <w:r>
        <w:rPr>
          <w:rFonts w:ascii="calibri" w:hAnsi="calibri" w:eastAsia="calibri" w:cs="calibri"/>
          <w:sz w:val="36"/>
          <w:szCs w:val="36"/>
          <w:b/>
        </w:rPr>
        <w:t xml:space="preserve"> jest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Microsoft Dynamics 365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Business Edition?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zintegrowane narzędzie dla biznesu, stworzone z myślą o przedstawicielach firm z sektora małych i średnich przedsiębiorstw. Łączy procesy biznesowe, wspierane 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, funkcjonalność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CRM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Office </w:t>
        </w:r>
      </w:hyperlink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365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</w:t>
        </w:r>
      </w:hyperlink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Azure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Dynamics 365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spójna platforma, posiadająca liczne aplikacje biznesowe, które pokrywają różne obszary działań organizacji. Na początku, Microsoft Dynamics 365 będzie dostępny w wersji z modułem Zarządzana Finansami. Dopiero w późniejszym czasie zostanie rozbudowany o funkcjonalności jak Sprzedaż, Marketing, Obsługa Klienta.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wersje Microsoft Dynamics 365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365 został wprowadzony w dwóch wersjach – Business Edition oraz Enterprise Edition. Microsoft Dynamics 365 Business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Editions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dedykowany firmom posiadającym od 10 – 250 pracowników. Wersja Business Edition dos</w:t>
      </w:r>
      <w:r>
        <w:rPr>
          <w:rFonts w:ascii="calibri" w:hAnsi="calibri" w:eastAsia="calibri" w:cs="calibri"/>
          <w:sz w:val="24"/>
          <w:szCs w:val="24"/>
        </w:rPr>
        <w:t xml:space="preserve">tępna jest wyłącznie w chmurze.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Dynamics 365 Enterprise Edition został wprowadzony na światowy rynek w listopadzie 2016 roku. Powstał z myślą o dużych przedsiębiorstwach, zatrudniających powyżej 250 pracowników. Łączy on w sobie możliwości systemu ERP – Microsoft Dynamics AX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CRM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Dostępny zarówno w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chmurze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on-</w:t>
      </w:r>
      <w:r>
        <w:rPr>
          <w:rFonts w:ascii="calibri" w:hAnsi="calibri" w:eastAsia="calibri" w:cs="calibri"/>
          <w:sz w:val="24"/>
          <w:szCs w:val="24"/>
        </w:rPr>
        <w:t xml:space="preserve">premises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Potęga integracji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Dynamics 365</w:t>
        </w:r>
      </w:hyperlink>
      <w:r>
        <w:rPr>
          <w:rFonts w:ascii="calibri" w:hAnsi="calibri" w:eastAsia="calibri" w:cs="calibri"/>
          <w:sz w:val="24"/>
          <w:szCs w:val="24"/>
        </w:rPr>
        <w:t xml:space="preserve"> cechuje się wysokim poziomem integracji produktów Microsoft. Dla przykładu, połączenie Office 365 z Dynamics 365 pozwala na prostą konfigurację kartotek klientów oraz dostawców, a także na tworzenie ofert oraz faktur bez potrzeby opuszczania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Outloo</w:t>
      </w:r>
      <w:r>
        <w:rPr>
          <w:rFonts w:ascii="calibri" w:hAnsi="calibri" w:eastAsia="calibri" w:cs="calibri"/>
          <w:sz w:val="24"/>
          <w:szCs w:val="24"/>
        </w:rPr>
        <w:t xml:space="preserve">k’a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Dynamics 365 jest zintegrowany z Power BI, dzięki czemu użytkownik może tworzyć interaktywne raporty i wizualizacje.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Microsoft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Flow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365 wykorzystuje rozwiązanie Microsoft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Flow</w:t>
      </w:r>
      <w:r>
        <w:rPr>
          <w:rFonts w:ascii="calibri" w:hAnsi="calibri" w:eastAsia="calibri" w:cs="calibri"/>
          <w:sz w:val="24"/>
          <w:szCs w:val="24"/>
        </w:rPr>
        <w:t xml:space="preserve">, aby zautomatyzować przepływy pracy między aplikacjami oraz usługami. Pozwala to otrzymywać powiadomienia, zbierać dane i synchronizować pliki. Użytkownik otrzymuje dostęp do lokalnych źródeł danych, jednocześnie mogąc połączyć się z różnymi aplikacjami jak SharePoint, OneDrive dla Firm,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Dynamics CRM</w:t>
        </w:r>
      </w:hyperlink>
      <w:r>
        <w:rPr>
          <w:rFonts w:ascii="calibri" w:hAnsi="calibri" w:eastAsia="calibri" w:cs="calibri"/>
          <w:sz w:val="24"/>
          <w:szCs w:val="24"/>
        </w:rPr>
        <w:t xml:space="preserve"> Online,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Salesforce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Dropbox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Bitly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Blogger</w:t>
      </w:r>
      <w:r>
        <w:rPr>
          <w:rFonts w:ascii="calibri" w:hAnsi="calibri" w:eastAsia="calibri" w:cs="calibri"/>
          <w:sz w:val="24"/>
          <w:szCs w:val="24"/>
        </w:rPr>
        <w:t xml:space="preserve">, Facebook, FTP, Google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Calendar</w:t>
      </w:r>
      <w:r>
        <w:rPr>
          <w:rFonts w:ascii="calibri" w:hAnsi="calibri" w:eastAsia="calibri" w:cs="calibri"/>
          <w:sz w:val="24"/>
          <w:szCs w:val="24"/>
        </w:rPr>
        <w:t xml:space="preserve">, Dysk Google, Instagram,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MailChimp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Slack</w:t>
      </w:r>
      <w:r>
        <w:rPr>
          <w:rFonts w:ascii="calibri" w:hAnsi="calibri" w:eastAsia="calibri" w:cs="calibri"/>
          <w:sz w:val="24"/>
          <w:szCs w:val="24"/>
        </w:rPr>
        <w:t xml:space="preserve">, Twitter,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Trello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Todoist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Wunderlist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Youtube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wiele innych.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PowerApps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Microsoft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PowerApps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można tworzyć i zmieniać aplikacje bez umiejętności programowania. Użytkownicy Dynamics 365 otrzymują wstępnie opracowane szablony, które można dowolnie przekształcać lub tworzyć od nowa.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Dostępność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rozwiązanie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365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zakupić w USA i Kanadzie. W 2017 roku będzie dostępne w czterech krajach europejskich, których Microsoft jeszcze nie podał do wiadomości publicznej. Kiedy D</w:t>
      </w:r>
      <w:r>
        <w:rPr>
          <w:rFonts w:ascii="calibri" w:hAnsi="calibri" w:eastAsia="calibri" w:cs="calibri"/>
          <w:sz w:val="24"/>
          <w:szCs w:val="24"/>
        </w:rPr>
        <w:t xml:space="preserve">ynamics 365 Business Edition będzie dostępny w Polsce? Tego jeszcze nie wiadomo. Póki co będziemy śledzić reakcje klientów na zagranicznych rynkach.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ynamics365.pl/" TargetMode="External"/><Relationship Id="rId8" Type="http://schemas.openxmlformats.org/officeDocument/2006/relationships/hyperlink" Target="http://www.dynamicsnav.pl/system-erp/" TargetMode="External"/><Relationship Id="rId9" Type="http://schemas.openxmlformats.org/officeDocument/2006/relationships/hyperlink" Target="http://www.dynamicsnav.pl/microsoft-dynamics-nav/" TargetMode="External"/><Relationship Id="rId10" Type="http://schemas.openxmlformats.org/officeDocument/2006/relationships/hyperlink" Target="http://www.it.integro.pl/system-erp/oprogramowanie-dla-firm/chmura-obliczeniowa-microsoft-azure/" TargetMode="External"/><Relationship Id="rId11" Type="http://schemas.openxmlformats.org/officeDocument/2006/relationships/hyperlink" Target="http://www.extendo.pl/oprogramowanie-dla-firm/office-365-dla-firm/" TargetMode="External"/><Relationship Id="rId12" Type="http://schemas.openxmlformats.org/officeDocument/2006/relationships/hyperlink" Target="https://www.chmuramicrosoft.pl/microsoft-azure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2025-12-01T10:02:42+01:00</dcterms:created>
  <dcterms:modified xsi:type="dcterms:W3CDTF">2025-12-01T10:02:42+01:00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