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Dynamics 365 Business Edition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listopada 2016 roku w USA i Kanadzie dostępne jest nowe narzędzie biznesowe o nazwie Microsoft Dynamics 365. Budzi ono ogromne zainteresowanie na rynku, zarówno wśród konkurencji, jak i wśród klientów. Czym jest i jakie daje możliwości? Czy zrewolucjonizuje rynek oprogramowania dla firm? Zobaczymy już w niedalekiej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</w:t>
      </w:r>
      <w:r>
        <w:rPr>
          <w:rFonts w:ascii="calibri" w:hAnsi="calibri" w:eastAsia="calibri" w:cs="calibri"/>
          <w:sz w:val="36"/>
          <w:szCs w:val="36"/>
          <w:b/>
        </w:rPr>
        <w:t xml:space="preserve"> jest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Microsoft Dynamics 365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Business Edition?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zintegrowane narzędzie dla biznesu, stworzone z myślą o przedstawicielach firm z sektora małych i średnich przedsiębiorstw. Łączy procesy biznesowe, wspierane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funkcjonalność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 </w:t>
        </w:r>
      </w:hyperlink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Azure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spójna platforma, posiadająca liczne aplikacje biznesowe, które pokrywają różne obszary działań organizacji. Na początku, Microsoft Dynamics 365 będzie dostępny w wersji z modułem Zarządzana Finansami. Dopiero w późniejszym czasie zostanie rozbudowany o funkcjonalności jak Sprzedaż, Marketing, Obsługa Klienta.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wersje Microsoft Dynamics 365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365 został wprowadzony w dwóch wersjach – Business Edition oraz Enterprise Edition. Microsoft Dynamics 365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Editions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dedykowany firmom posiadającym od 10 – 250 pracowników. Wersja Business Edition dos</w:t>
      </w:r>
      <w:r>
        <w:rPr>
          <w:rFonts w:ascii="calibri" w:hAnsi="calibri" w:eastAsia="calibri" w:cs="calibri"/>
          <w:sz w:val="24"/>
          <w:szCs w:val="24"/>
        </w:rPr>
        <w:t xml:space="preserve">tępna jest wyłącznie w chmurze.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Dynamics 365 Enterprise Edition został wprowadzony na światowy rynek w listopadzie 2016 roku. Powstał z myślą o dużych przedsiębiorstwach, zatrudniających powyżej 250 pracowników. Łączy on w sobie możliwości systemu ERP – Microsoft Dynamics AX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Dostępny zarówno w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chmurze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on-</w:t>
      </w:r>
      <w:r>
        <w:rPr>
          <w:rFonts w:ascii="calibri" w:hAnsi="calibri" w:eastAsia="calibri" w:cs="calibri"/>
          <w:sz w:val="24"/>
          <w:szCs w:val="24"/>
        </w:rPr>
        <w:t xml:space="preserve">premises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Potęga integracji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cechuje się wysokim poziomem integracji produktów Microsoft. Dla przykładu, połączenie Office 365 z Dynamics 365 pozwala na prostą konfigurację kartotek klientów oraz dostawców, a także na tworzenie ofert oraz faktur bez potrzeby opuszczania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Outloo</w:t>
      </w:r>
      <w:r>
        <w:rPr>
          <w:rFonts w:ascii="calibri" w:hAnsi="calibri" w:eastAsia="calibri" w:cs="calibri"/>
          <w:sz w:val="24"/>
          <w:szCs w:val="24"/>
        </w:rPr>
        <w:t xml:space="preserve">k’a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Dynamics 365 jest zintegrowany z Power BI, dzięki czemu użytkownik może tworzyć interaktywne raporty i wizualizacje.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Microsoft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Flow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365 wykorzystuje rozwiązanie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Flow</w:t>
      </w:r>
      <w:r>
        <w:rPr>
          <w:rFonts w:ascii="calibri" w:hAnsi="calibri" w:eastAsia="calibri" w:cs="calibri"/>
          <w:sz w:val="24"/>
          <w:szCs w:val="24"/>
        </w:rPr>
        <w:t xml:space="preserve">, aby zautomatyzować przepływy pracy między aplikacjami oraz usługami. Pozwala to otrzymywać powiadomienia, zbierać dane i synchronizować pliki. Użytkownik otrzymuje dostęp do lokalnych źródeł danych, jednocześnie mogąc połączyć się z różnymi aplikacjami jak SharePoint, OneDrive dla Firm,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CRM</w:t>
        </w:r>
      </w:hyperlink>
      <w:r>
        <w:rPr>
          <w:rFonts w:ascii="calibri" w:hAnsi="calibri" w:eastAsia="calibri" w:cs="calibri"/>
          <w:sz w:val="24"/>
          <w:szCs w:val="24"/>
        </w:rPr>
        <w:t xml:space="preserve"> Online,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Salesforce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Dropbox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Bitly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Blogger</w:t>
      </w:r>
      <w:r>
        <w:rPr>
          <w:rFonts w:ascii="calibri" w:hAnsi="calibri" w:eastAsia="calibri" w:cs="calibri"/>
          <w:sz w:val="24"/>
          <w:szCs w:val="24"/>
        </w:rPr>
        <w:t xml:space="preserve">, Facebook, FTP, Google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Calendar</w:t>
      </w:r>
      <w:r>
        <w:rPr>
          <w:rFonts w:ascii="calibri" w:hAnsi="calibri" w:eastAsia="calibri" w:cs="calibri"/>
          <w:sz w:val="24"/>
          <w:szCs w:val="24"/>
        </w:rPr>
        <w:t xml:space="preserve">, Dysk Google, Instagram,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MailChimp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Slack</w:t>
      </w:r>
      <w:r>
        <w:rPr>
          <w:rFonts w:ascii="calibri" w:hAnsi="calibri" w:eastAsia="calibri" w:cs="calibri"/>
          <w:sz w:val="24"/>
          <w:szCs w:val="24"/>
        </w:rPr>
        <w:t xml:space="preserve">, Twitter,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Trello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Todoist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Wunderlist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Youtube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wiele innych.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PowerApps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PowerApps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tworzyć i zmieniać aplikacje bez umiejętności programowania. Użytkownicy Dynamics 365 otrzymują wstępnie opracowane szablony, które można dowolnie przekształcać lub tworzyć od nowa.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Dostępność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rozwiązanie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zakupić w USA i Kanadzie. W 2017 roku będzie dostępne w czterech krajach europejskich, których Microsoft jeszcze nie podał do wiadomości publicznej. Kiedy D</w:t>
      </w:r>
      <w:r>
        <w:rPr>
          <w:rFonts w:ascii="calibri" w:hAnsi="calibri" w:eastAsia="calibri" w:cs="calibri"/>
          <w:sz w:val="24"/>
          <w:szCs w:val="24"/>
        </w:rPr>
        <w:t xml:space="preserve">ynamics 365 Business Edition będzie dostępny w Polsce? Tego jeszcze nie wiadomo. Póki co będziemy śledzić reakcje klientów na zagranicznych rynkach.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ynamics365.pl/" TargetMode="External"/><Relationship Id="rId8" Type="http://schemas.openxmlformats.org/officeDocument/2006/relationships/hyperlink" Target="http://www.dynamicsnav.pl/system-erp/" TargetMode="External"/><Relationship Id="rId9" Type="http://schemas.openxmlformats.org/officeDocument/2006/relationships/hyperlink" Target="http://www.dynamicsnav.pl/microsoft-dynamics-nav/" TargetMode="External"/><Relationship Id="rId10" Type="http://schemas.openxmlformats.org/officeDocument/2006/relationships/hyperlink" Target="http://www.it.integro.pl/system-erp/oprogramowanie-dla-firm/chmura-obliczeniowa-microsoft-azure/" TargetMode="External"/><Relationship Id="rId11" Type="http://schemas.openxmlformats.org/officeDocument/2006/relationships/hyperlink" Target="http://www.extendo.pl/oprogramowanie-dla-firm/office-365-dla-firm/" TargetMode="External"/><Relationship Id="rId12" Type="http://schemas.openxmlformats.org/officeDocument/2006/relationships/hyperlink" Target="https://www.chmuramicrosoft.pl/microsoft-azur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2026-10-18T03:08:02+02:00</dcterms:created>
  <dcterms:modified xsi:type="dcterms:W3CDTF">2026-10-18T03:08:02+02:00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