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chmura się opłaca? Porównanie kosztów serwera w chmurze z serwerem lokalnym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migrację do chmury decydują się przede wszystkim przedsiębiorcy, którzy dużą wagę przywiązują do rozwiązań elastycznych, bezpiecznych i wysoce dostępnych. Według przewidywań zawartych w raporcie Gartnera, organizacje które do 2020 roku nie oprą swojej działalności na chmurze, można będzie porównać z tymi, które nie korzystają z Internetu. Będą opóźnione technologicznie i będzie im brakować narzędzi efektywnego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 się na przejście do chmury trzeba wcześniej wykona</w:t>
      </w:r>
      <w:r>
        <w:rPr>
          <w:rFonts w:ascii="calibri" w:hAnsi="calibri" w:eastAsia="calibri" w:cs="calibri"/>
          <w:sz w:val="24"/>
          <w:szCs w:val="24"/>
        </w:rPr>
        <w:t xml:space="preserve">ć kalkulację,</w:t>
      </w:r>
      <w:r>
        <w:rPr>
          <w:rFonts w:ascii="calibri" w:hAnsi="calibri" w:eastAsia="calibri" w:cs="calibri"/>
          <w:sz w:val="24"/>
          <w:szCs w:val="24"/>
        </w:rPr>
        <w:t xml:space="preserve"> która pozwoli wyliczyć szacunkowe koszty związane z użytkowaniem chmury.</w:t>
      </w:r>
      <w:r>
        <w:rPr>
          <w:rFonts w:ascii="calibri" w:hAnsi="calibri" w:eastAsia="calibri" w:cs="calibri"/>
          <w:sz w:val="24"/>
          <w:szCs w:val="24"/>
        </w:rPr>
        <w:t xml:space="preserve"> O ile w przypadku nowych, początkujących firm korzyści z pracą w chmurze są oczywiste, to w przypadku dużych, stabilnych </w:t>
      </w:r>
      <w:r>
        <w:rPr>
          <w:rFonts w:ascii="calibri" w:hAnsi="calibri" w:eastAsia="calibri" w:cs="calibri"/>
          <w:sz w:val="24"/>
          <w:szCs w:val="24"/>
        </w:rPr>
        <w:t xml:space="preserve">przedsiębiorstw</w:t>
      </w:r>
      <w:r>
        <w:rPr>
          <w:rFonts w:ascii="calibri" w:hAnsi="calibri" w:eastAsia="calibri" w:cs="calibri"/>
          <w:sz w:val="24"/>
          <w:szCs w:val="24"/>
        </w:rPr>
        <w:t xml:space="preserve"> oraz korporacji, należy szczegółowo porównać koszty i możliwości serwera lokalnego </w:t>
      </w:r>
      <w:r>
        <w:rPr>
          <w:rFonts w:ascii="calibri" w:hAnsi="calibri" w:eastAsia="calibri" w:cs="calibri"/>
          <w:sz w:val="24"/>
          <w:szCs w:val="24"/>
        </w:rPr>
        <w:t xml:space="preserve">z tym</w:t>
      </w:r>
      <w:r>
        <w:rPr>
          <w:rFonts w:ascii="calibri" w:hAnsi="calibri" w:eastAsia="calibri" w:cs="calibri"/>
          <w:sz w:val="24"/>
          <w:szCs w:val="24"/>
        </w:rPr>
        <w:t xml:space="preserve"> ulokowan</w:t>
      </w:r>
      <w:r>
        <w:rPr>
          <w:rFonts w:ascii="calibri" w:hAnsi="calibri" w:eastAsia="calibri" w:cs="calibri"/>
          <w:sz w:val="24"/>
          <w:szCs w:val="24"/>
        </w:rPr>
        <w:t xml:space="preserve">ym</w:t>
      </w:r>
      <w:r>
        <w:rPr>
          <w:rFonts w:ascii="calibri" w:hAnsi="calibri" w:eastAsia="calibri" w:cs="calibri"/>
          <w:sz w:val="24"/>
          <w:szCs w:val="24"/>
        </w:rPr>
        <w:t xml:space="preserve"> w chmurze.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uwzględnić w wyliczeniach?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oceny bieżących oraz prognozowanych wydatków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 kosztów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infrastruktury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informatycznej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wykorzystuje się model TCO – całkowity koszt posiadania (ang. Total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Ownership</w:t>
      </w:r>
      <w:r>
        <w:rPr>
          <w:rFonts w:ascii="calibri" w:hAnsi="calibri" w:eastAsia="calibri" w:cs="calibri"/>
          <w:sz w:val="24"/>
          <w:szCs w:val="24"/>
        </w:rPr>
        <w:t xml:space="preserve">). Obejmuje on koszt zakupu,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instalacji</w:t>
      </w:r>
      <w:r>
        <w:rPr>
          <w:rFonts w:ascii="calibri" w:hAnsi="calibri" w:eastAsia="calibri" w:cs="calibri"/>
          <w:sz w:val="24"/>
          <w:szCs w:val="24"/>
        </w:rPr>
        <w:t xml:space="preserve">, użytkowania i utrzymania infrastruktury w przeciągu określonego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okresu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czasu.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Najczęściej kalkulacja opiera się na porównaniu kosztów obecnej infrastruktury z modelem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cloud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computing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TCO najczęściej sprawia przedsiębiorcom wiele problemów, gdyż nie uwzględniają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oni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swoich wyliczeniach wszystkich czynników, które mają pośredni lub bezpośredni wpływ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ponoszone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koszty bądź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osiągane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oszczędności. Dla przykładu koszt posiadania to tylko jeden z czynników wpływających na obliczenie kosztów całkowitych. Prócz liczby maszyn wirtualnych należy uwzględnić koszt utrzymani</w:t>
      </w:r>
      <w:r>
        <w:rPr>
          <w:rFonts w:ascii="calibri" w:hAnsi="calibri" w:eastAsia="calibri" w:cs="calibri"/>
          <w:sz w:val="24"/>
          <w:szCs w:val="24"/>
        </w:rPr>
        <w:t xml:space="preserve">a serwerów, prądu, przestrzeni etc.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Kalkulacja TCO serwera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tradycyjnego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TCO jest kluczowym wskaźnikiem, który pozwala porównać koszty modelu chmurowego oraz on-</w:t>
      </w:r>
      <w:r>
        <w:rPr>
          <w:rFonts w:ascii="calibri" w:hAnsi="calibri" w:eastAsia="calibri" w:cs="calibri"/>
          <w:sz w:val="24"/>
          <w:szCs w:val="24"/>
        </w:rPr>
        <w:t xml:space="preserve">premises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Szansa na obniżenie całkowitego kosztu posiadania jest podstawowym powodem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przemawiającym 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inwestycją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rozwiązania chmurowe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oblic</w:t>
      </w:r>
      <w:r>
        <w:rPr>
          <w:rFonts w:ascii="calibri" w:hAnsi="calibri" w:eastAsia="calibri" w:cs="calibri"/>
          <w:sz w:val="24"/>
          <w:szCs w:val="24"/>
        </w:rPr>
        <w:t xml:space="preserve">zyć TCO dla serwera firmowego?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Pierwszym kosztem, który należy uwzględnić je</w:t>
      </w:r>
      <w:r>
        <w:rPr>
          <w:rFonts w:ascii="calibri" w:hAnsi="calibri" w:eastAsia="calibri" w:cs="calibri"/>
          <w:sz w:val="24"/>
          <w:szCs w:val="24"/>
        </w:rPr>
        <w:t xml:space="preserve">st wartość serwera. Przykładowo wynosi 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30 000 zł. Ale to dopiero początek. Warto pamiętać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iż koszt zakupu wiąże się z kosztem kapitału, którego nie możemy już wykorzystać na inne inwestycje. Przy założeniu pięcioletniego okresu wykorzystywania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 także roczn</w:t>
      </w:r>
      <w:r>
        <w:rPr>
          <w:rFonts w:ascii="calibri" w:hAnsi="calibri" w:eastAsia="calibri" w:cs="calibri"/>
          <w:sz w:val="24"/>
          <w:szCs w:val="24"/>
        </w:rPr>
        <w:t xml:space="preserve">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stop</w:t>
      </w:r>
      <w:r>
        <w:rPr>
          <w:rFonts w:ascii="calibri" w:hAnsi="calibri" w:eastAsia="calibri" w:cs="calibri"/>
          <w:sz w:val="24"/>
          <w:szCs w:val="24"/>
        </w:rPr>
        <w:t xml:space="preserve">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oprocentowania w wysokości 5%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rzeczywisty koszt zakupu serwera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 spłacie kapitału oraz odsetek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wynosi blisko 34 000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Kolejnymi istotnymi czynnikami są koszty związane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utrzymaniem specjalistów IT oraz wykorzystanie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energii elektrycznej</w:t>
      </w:r>
      <w:r>
        <w:rPr>
          <w:rFonts w:ascii="calibri" w:hAnsi="calibri" w:eastAsia="calibri" w:cs="calibri"/>
          <w:sz w:val="24"/>
          <w:szCs w:val="24"/>
        </w:rPr>
        <w:t xml:space="preserve">. Maszyny pracują 24 godziny na dobę, a dla przykładu zasilacz o mocy 750 watów pobiera około 18 kWh w ciągu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doby</w:t>
      </w:r>
      <w:r>
        <w:rPr>
          <w:rFonts w:ascii="calibri" w:hAnsi="calibri" w:eastAsia="calibri" w:cs="calibri"/>
          <w:sz w:val="24"/>
          <w:szCs w:val="24"/>
        </w:rPr>
        <w:t xml:space="preserve">. Przy średniej stawce można oszacować, że rocznie koszt prądu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wykorzystanego do prawidłowej pracy serwera wynosi 3300 zł.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dodaniu powyższych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wyliczeń</w:t>
      </w:r>
      <w:r>
        <w:rPr>
          <w:rFonts w:ascii="calibri" w:hAnsi="calibri" w:eastAsia="calibri" w:cs="calibri"/>
          <w:sz w:val="24"/>
          <w:szCs w:val="24"/>
        </w:rPr>
        <w:t xml:space="preserve">, wynika że serwer stacjonarny kosztuje już około 45 000 zł. Ale koszty są większe, gdyż należy dodać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amortyzacji, powierzchni</w:t>
      </w:r>
      <w:r>
        <w:rPr>
          <w:rFonts w:ascii="calibri" w:hAnsi="calibri" w:eastAsia="calibri" w:cs="calibri"/>
          <w:sz w:val="24"/>
          <w:szCs w:val="24"/>
        </w:rPr>
        <w:t xml:space="preserve">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centrum danych, zabezpieczenia,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tworzenie kopii zapasowych. A w przypadku pełnej redundancji w centrum danych, koszty rosną podwójnie.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TCO serwera w chmurze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serwerze w modelu chmurowym warto zwrócić uwagę, że płaci się jedynie za wykorzystane zasoby. Dodatkowo koszty utrzymania serwerów w chmurze mają tendencję spadkową. Co roku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ceny usługi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ni</w:t>
      </w:r>
      <w:r>
        <w:rPr>
          <w:rFonts w:ascii="calibri" w:hAnsi="calibri" w:eastAsia="calibri" w:cs="calibri"/>
          <w:sz w:val="24"/>
          <w:szCs w:val="24"/>
        </w:rPr>
        <w:t xml:space="preserve">ższe, więc można założyć, że po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5 latach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użytkowania serwera w chmurze koszty mogą spaść nawet o 50% w porównaniu z dniem rozpoczęcia inwestycji.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Koszty to nie wszystko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koszty to nie główny czynnik decydujący o wyborze modelu infrastruktury. Dla wielu przedsiębiorstw znaczeniem kluczowym jest możliwość uproszczenia i przyśpieszenia procesów biznesowych.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computing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zapewnia lepszą wydajność poszczególnych pracowników, jak i całej organizacji.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serwer w chmurze nie można bazować jedynie na niższych kosztach utrzymania bądź braku inwestycji w infrastrukturę.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Cloud computing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daje znacznie więcej możliwości. Prawdziwe korzyści wynikające z chmury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opierają się z jednej strony z niższych kosztów połą</w:t>
      </w:r>
      <w:r>
        <w:rPr>
          <w:rFonts w:ascii="calibri" w:hAnsi="calibri" w:eastAsia="calibri" w:cs="calibri"/>
          <w:sz w:val="24"/>
          <w:szCs w:val="24"/>
        </w:rPr>
        <w:t xml:space="preserve">czonych z wyższą efektywnością.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Analiza kosztów i korzyści jest indywidualna dla każdej organizacji. Przed wyborem modelu warto dokładnie przyjrzeć się wewnętrznym problemom firmy.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pozafinansowe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Migracja do chmury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Azure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najczęściej zalecana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przedsiębiorstwom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instytucjom, których systemy narażone są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dynamiczne obciążenie</w:t>
      </w:r>
      <w:r>
        <w:rPr>
          <w:rFonts w:ascii="calibri" w:hAnsi="calibri" w:eastAsia="calibri" w:cs="calibri"/>
          <w:sz w:val="24"/>
          <w:szCs w:val="24"/>
        </w:rPr>
        <w:t xml:space="preserve">. Na częste zmiany wynikające na przykład z okresowo wyższą sprzedażą produktów bądź usług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Chmura obliczeniowa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umożliwia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rozliczani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wykorzystane zasoby i pozwala ograniczyć koszty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 zachowaniu wysokiej wydajności.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Cloud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computing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rozwiązaniem, które spełnia oczekiwania klientów z różnych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branż. Firm r</w:t>
      </w:r>
      <w:r>
        <w:rPr>
          <w:rFonts w:ascii="calibri" w:hAnsi="calibri" w:eastAsia="calibri" w:cs="calibri"/>
          <w:sz w:val="24"/>
          <w:szCs w:val="24"/>
        </w:rPr>
        <w:t xml:space="preserve">óżnej wielkości.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Serwery tradycyjne ulokowane są w konkretnej lokalizacji. Najczęściej w siedzibie firmy bądź w wynajętej serwerowni. Problem z zakupem serwerów tego typu wiąże się z brakiem możliwości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precyzyjnego oszacowania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zapotrzebowania na zasoby. Jeśli zakupimy serwer zbyt mocny, wówczas zainwestowane pieniądze się nie zwrócą. Jeśli zaś zbyt mało wydajny, wówczas firma narażona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zostanie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straty.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Microsoft Azure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najpopularniejszych i najbardziej cenionych platform chmurowych jest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Azure</w:t>
      </w:r>
      <w:r>
        <w:rPr>
          <w:rFonts w:ascii="calibri" w:hAnsi="calibri" w:eastAsia="calibri" w:cs="calibri"/>
          <w:sz w:val="24"/>
          <w:szCs w:val="24"/>
        </w:rPr>
        <w:t xml:space="preserve">. Jest to publiczna chmura obliczeniowa o nieograniczonej pojemności, oferowana przez firmę Microsoft. Chmura obliczeniowa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Azure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dostępna jest w dwóch modelach – Platform as a Service – PaaS 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Infrastructure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as a Service – IaaS, czyli jako platforma i jako infrastruktura. Organizacje mogą skorzystać z opcji infrastruktury Microsoft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Azure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, która daje dużą swobodę personalizowania albo z gotowej platformy dającej dużą oszczędność czasu wynikającą z eliminacji potrzeby administrowania środowiskiem IT.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Podsumowując</w:t>
      </w: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Kalkulując koszty zgodnie z modelem TCO należy wziąć pod uwagę także wiele innych czynników. Nie tylko oszczędności związane z zakupem sprzętu oraz jego utrzymania.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Rozwiązania chmurowe to lepsza dynamika dla firmy. Lepsze możliwości oraz szanse rozwoju. Nie wolno narażać organizacji na spowolnienie ze względu na niedotrzymania kroku nowym technologiom. A także konkurencji. Im dłużej firmy zwlekają z przejściem do chmury, tym ciężej będzie im nadrobić straty.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muramicrosoft.pl/co-to-jest-chmura-obliczeniowa/" TargetMode="External"/><Relationship Id="rId8" Type="http://schemas.openxmlformats.org/officeDocument/2006/relationships/hyperlink" Target="https://www.chmuramicrosoft.pl/microsoft-azure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2026-03-11T10:45:27+01:00</dcterms:created>
  <dcterms:modified xsi:type="dcterms:W3CDTF">2026-03-11T10:45:27+01:00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