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najlepszy moment, by przenieść swój biznes do chmury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Chmura obliczeniowa na stałe zagościła zarówno na światowym, jak i na lokalnym rynku. Stała się atrakcyjną alternatywą dla własnego centrum danych. Przedsiębiorcy w coraz bardziej świadomy sposób wykorzystują chmurę w codziennej pracy, a procesy biznesowe w niej realizowane są prostsze, tańsze i szybsze.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zmienia to jednak faktu, iż firmy korzystające z tradycyjnych metod nie zawsze widzą sens, by migrować do chmury, nawet mimo widocznych korzyści. Dlaczego? Bo często już wcześniej zainwestowały w serwery stacjonarne, sprzęt, oprogramowanie, aktualizacje. Póki spełniają one swoją rolę, mimo wyższych kosztów i niższej wydajności, przedsiębiorcy nie decydują się na przeniesienie swojej infrastruktury.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jednak takie momenty, w każdej rozwijającej się firmie, że brak ewolucyjnych zmian może doprowadzić organizację do spowolnienia wzrostu, a nawet jej upadku.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sygnałów zwiastujących kryzys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rozwijające się firmy wymagają elastycznych rozwiązań, które nadążą za zmianami. Inwestując w sprzęt czy oprogramowanie o ograniczonej wydajności lub funkcjonalności, przedsiębiorcy narażają się na szybkie pojawienie się barier dla wzrostu.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 doprowadzić do sytuacji zagrażającej działalności, warto poznać kilka sygnałów, mogących zwiastować nadchodzące problemy.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Intensywny rozwój przedsiębiorstwa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organizacji powinien być powodem do zadowolenia dla przedsiębiorców. Jednak brak ich szybkiej reakcji może doprowadzić do kryzysu. Wraz z intensywnym wzrostem, zatrudnieniem pracowników oraz zwiększoną liczbą zamówień i zleceń, pojawia się potrzeba wykorzystania bardziej zaawansowanych rozwiązań, wpierających procesy biznesowe. Systemów, które dopasują się do wymagań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atutem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chmury obliczeniowej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jej elastyczność oraz skalowalność. Firma korzysta z takiej przestrzeni serwerowej, jaką potrzebuje w danym momencie, płacąc jedynie za wykorzystane zasoby. Chmura, w odróżnieniu do serwerów lokalnych, oferuje nieograniczoną wydajność. Dzięki temu przestrzeń serwerowa przestanie stanowić barierę.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Przestarzała infrastruktura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Modernizacja serwerowni wiąże się z ogromnymi inwestycjami związanymi z zakupem nowych serwerów, oprogramowania i rozbudową serwerowni. Infrastruktura chmurowa nie wymaga nakładów początkowych, dzięki czemu przedsiębiorcy coraz chętniej migrują do chmury osiągając pierwsze, wymierne oszczędności. Poniesione koszty początkowe zwracają się szybko, w przeciwieństwie do modelu tradycyjnego, gdzie zwrot osiąga się w znacznie dłuższym okresie czasu.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Koszt utrzymania własnej infrastruktury wzrasta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Rozkwit firmy wymaga rozwoju własnej infrastruktury. Aby ta nie stwarzała barier wzrostu, przedsiębiorcy decydują się na rozbudowę serwerowni i zakup nowego sprzętu. Z upływem czasu koszty utrzymania serwerów rosną, a osiągane zyski nie są do tego wzrostu proporcjonalne. W przypadku chmury, za koszt utrzymania infrastruktury, jej administrację oraz obsługę odpowiada dostawca chmury.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Brak odpowiedniej wydajności podczas tzn. szczytów sprzedażowych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organizacja działa nieefektywnie w okresach wzmożonej sprzedaży (np. w okresie przedświątecznym), a posiadane zasoby nie wystarczają, należy poszukać rozwiązania bardziej elastycznego, pozwalającego na skalowanie potrzeb. Pracując w chmurze, w „gorących okresach” można swobodnie podnieść swoje zapotrzebowanie na moc obliczeniową, a po ich zakończeniu przywrócić ją do poziomu standardowego.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Potrzeba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i utrzymanie serwerów stacjonarnych wiąże się z dużymi kosztami finansowymi. Jeśli przedsiębiorstwo szuka oszczędności, to inwestycja w infrastrukturę chmurową jest dobrym posunięciem. Usługobiorca nie płaci za sprzęt, oprogramowanie, administrację czy obsługę techniczną. Płaci jedynie za wykorzystane zasoby.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w branży systemów ERP chmura zyskuje na popularności. Jest to związane z potrzebą stałej dostępności i kontroli nad procesami biznesowymi. Oprogramowanie ERP w chmurze coraz chętniej jest wybierane przez małe i średnie firmy, dla których ten model oraz subskrypcja przynoszą wiele korzyści. Gwarantuje on szerszy dostęp do systemu dla użytkowników, z dowolnego miejsca i w dowolnym czasie. Aby zalogować się do bazy danych wystarczy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systemu ERP w chmurze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zestaw oprogramowania dla firm, których filarem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chmurze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Azure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 być on zintegrowany z Office 365, dzięki czemu staje się kompletnym rozwiązaniem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chmurze burzy barierę wejścia przedsiębiorców z sektora małych i średnich firm</w:t>
      </w:r>
      <w:r>
        <w:rPr>
          <w:rFonts w:ascii="calibri" w:hAnsi="calibri" w:eastAsia="calibri" w:cs="calibri"/>
          <w:sz w:val="24"/>
          <w:szCs w:val="24"/>
        </w:rPr>
        <w:t xml:space="preserve"> – mówi Przemysław Kniat, Menadżer sprzedaży,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Koszt wdrożenia oprogramowania, takiego jak NAV 365, nie jest już tak wysoki i nie wymaga dodatkowych inwestycji w infrastrukturę. Duże firmy chętniej wybierają model hybrydowy, łącząc możliwości chmury i serwerów stacjonarnych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właściwego modelu jest zależny od wielu czynników, dlatego warto przeanalizować korzyści biorąc pod uwagę charakter firmy, uwarunkowania, preferencje, wielkość organizacji. Zanim zostanie podjęta decyzja o wyborze typu infrastruktury należy zaczerpnąć porad ekspertów ERP.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wymaga szybkich reakcji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dynamicznie się rozwijająca organizacja w pewnym momencie styka się z barierami, które musi pokonać, by zacząć działać wydajnie. Niedopasowane do tempa rozwoju oprogramowanie jest zbyt mało elastyczne, efektywne i funkcjonalne by wspierać wzrost firmy. W takim momencie przedsiębiorcy powinni podjąć szybką decyzję o zmianie, a tym samym rozważyć migrację do chmury.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www.chmuraMicrosoft.pl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muramicrosoft.pl/co-to-jest-chmura-obliczeniowa/" TargetMode="External"/><Relationship Id="rId8" Type="http://schemas.openxmlformats.org/officeDocument/2006/relationships/hyperlink" Target="http://www.dynamicsnav.pl/system-erp/" TargetMode="External"/><Relationship Id="rId9" Type="http://schemas.openxmlformats.org/officeDocument/2006/relationships/hyperlink" Target="http://WWW.NAV365.PL" TargetMode="External"/><Relationship Id="rId10" Type="http://schemas.openxmlformats.org/officeDocument/2006/relationships/hyperlink" Target="http://www.dynamicsnav.pl/microsoft-dynamics-nav/" TargetMode="External"/><Relationship Id="rId11" Type="http://schemas.openxmlformats.org/officeDocument/2006/relationships/hyperlink" Target="https://www.chmuramicrosoft.pl/microsoft-azure-2/" TargetMode="External"/><Relationship Id="rId12" Type="http://schemas.openxmlformats.org/officeDocument/2006/relationships/hyperlink" Target="https://www.it.integro.pl/" TargetMode="External"/><Relationship Id="rId13" Type="http://schemas.openxmlformats.org/officeDocument/2006/relationships/hyperlink" Target="http://www.chmuraMicrosof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2026-10-18T03:07:32+02:00</dcterms:created>
  <dcterms:modified xsi:type="dcterms:W3CDTF">2026-10-18T03:07:32+02:00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