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Microsoft stawia kolejne kroki w kierunku cyfrowej transformacji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strategii produktowej Microsoft widoczny jest silny wpływ transformacji cyfrowej. Dążenie do integracji rozwiązań biznesowych, chmury obliczeniowej oraz wzrost znaczenia mediów społecznościowych. Czy polski rynek gotowy jest na ewolucję rynku i biznesu?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erze cyfrowych przemian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wszyscy uczestniczymy w transformacji cyfrowej, która objęła swoim zasięgiem każdą sferę życia. Jej celem jest podniesienie potencjału ludzi, firm i całej gospodarki. Zniesienie barier związanych z niższą efektywnością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„Cyfryzacja to suma technologii mobilnych, chmury, big data i portali społecznościowych. Tworzą one kluczowe trendy, które będą dominować w światowym biznesie. Proces transformacji stał się faktem. Jednak specjaliści wskazują, że jego poziom w Polsce jest nawet o kilkadziesiąt procent niższy, niż w innych krajach Europy” – mówi Daria Widerowska, Marketing &amp; PR Manager,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IT.integro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„Aby utrzymać swoją konkurencyjność na rynku, przedsiębiorstwa powinny podążać za zmianami. Stawiać krok przed innymi. Inwestować w innowacyjne technologie i dostrzegać nowe perspektywy”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przedstawicieli Microsoft, cyfrowa transformacja koncentruje się na czterech kluczowych obszarach - relacjach z klientem, efektywności pracowników, optymalizacji kosztów oraz produktach. Nowe rozwiązania oferują narzędzia zapewniające szczegółowe analizy, możliwość budowania głębszych relacji z klientami, optymalizację działalności i wspomagają wprowadzanie innowacji oraz budowę nowych modeli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Wkraczając w erę przemian cyfrowych, przedsiębiorcy muszą być świadomi potrzeby zwrotu w kierunku nowych rozwiązań oraz modeli biznesowych. Odpowiedzią na potrzeby współczesnych firm są systemy oparte na chmurze, mobilności, narzędziach analitycznych. Zgodne z aktualnym nurtem będą umiały przekształcić organizacje w innowacyjne przedsiębiorstwa cyfrowe.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Directions EMEA 2017 czyli prezentacja nowej strategii Microsoft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Directions EMEA to niezależna konferencja partnerów Microsoft Dynamics. W tym roku odbyła się w dniach 4 – 6 października, w Madrycie. Wzięło w nim udział ponad 2100 uczestników – partnerów Microsoft z kanałów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ERP </w:t>
        </w:r>
      </w:hyperlink>
      <w:r>
        <w:rPr>
          <w:rFonts w:ascii="calibri" w:hAnsi="calibri" w:eastAsia="calibri" w:cs="calibri"/>
          <w:sz w:val="24"/>
          <w:szCs w:val="24"/>
        </w:rPr>
        <w:t xml:space="preserve">i CRM oraz dostawcy oprogramowania (ISV) z całej Europy.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otworzył Marko Perisic, General Manager reprezentujący Microsoft. Zapowiedział on zmianę strategii, która coraz mocniej będzie koncentrować się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chmurze obliczeniowej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Zaprezentował badania wskazujące, iż 80% przedsiębiorstw korzysta obecnie z chmury. Tylko niecałe 8% nie jest zainteresowanych jej możliwościami. Liczba niechętnych przedsiębiorców znacząco spadła. Jeszcze trzy lata temu, aż 21% badanych nie dostrzegało wartości rozwiązań chmurowych.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to oznacza, że chmura stanie się obowiązkowa dla firm? Zdecydowanie nie. Marko Perisic podkreślił, że chmura będzie dla klientów alternatywą. Nadal będzie funkcjonować model wdrożenia on-premise, czyli na serwerach stacjonarnych. Decyzja będzie należeć do przedsiębiorców.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głównej prelekcji podkreślano znaczenie zintegrowanych danych w rozwoju produktów Microsoft. Według przedstawicieli korporacji, Microsoft posiada największy ekosystem – sieć powiązań danych na świecie. Integracja danych z Office 365, Dynamics 365, LinkedIn i rozwiązań partnerskich dostarcza ogromną porcję wiedzy o klientach i kontrahentach, która będzie dostępna w zasięgu ręki.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Dynamics 365 „Tenerife” i premiera NAV 2018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Marko Perisic podczas prezentacji zapowiedział wzrost inwestycji w promocję produktów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Dynamics 365</w:t>
        </w:r>
      </w:hyperlink>
      <w:r>
        <w:rPr>
          <w:rFonts w:ascii="calibri" w:hAnsi="calibri" w:eastAsia="calibri" w:cs="calibri"/>
          <w:sz w:val="24"/>
          <w:szCs w:val="24"/>
        </w:rPr>
        <w:t xml:space="preserve">. Jak zatem będzie wyglądać przyszłość systemu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NAV</w:t>
        </w:r>
      </w:hyperlink>
      <w:r>
        <w:rPr>
          <w:rFonts w:ascii="calibri" w:hAnsi="calibri" w:eastAsia="calibri" w:cs="calibri"/>
          <w:sz w:val="24"/>
          <w:szCs w:val="24"/>
        </w:rPr>
        <w:t xml:space="preserve">? Użytkowników systemu możemy uspokoić. System ERP nadal będzie rozwijany, a obecne funkcjonalności będą poszerzone o liczne nowe możliwości, zarówno w modelu on-premise, jak i cloud.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 korporacji zapowiedział przeprowadzenie w najbliższych latach rebrandingu marki Dynamics NAV. „Już niedługo Microsoft Dynamics NAV stanie się jedną z marek dostępnych pod szyldem Dynamics 365. Ostateczna nazwa nie jest jeszcze znana. Obecnie obowiązuje termin roboczy – Dynamics 365 „Tenerife” – wspólny dla systemu ERP w chmurze oraz na serwerach stacjonarnych. Zmiany są związane z długoterminową strategią firmy, dążącej do integracji rozwiązań Microsoft oraz spójności przekazu kierowanego do klientów” – mówi Daria Widerowska.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Directions EMEA 2017, zapowiedziano także premierę systemu Dynamics NAV 2018 oraz chmurowego rozwiązania, obecnie znanego pod roboczą nazwą – Dynamics 365 “Tenerife”. Będzie ono zawierać pełną funkcjonalność NAV.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Światowa premiera Microsoft Dynamics NAV 2018 odbędzie się w grudniu 2017 roku. Kolejnym krokiem będzie wprowadzenie na rynek Dynamics 365 „Tenerife” oraz NAV 2018 w wersji R2, planowane na wiosnę 2018 roku. Póki co, Dynamics 365 “Tenerife” będzie wdrażany w wybranych krajach jak USA, Kanada, Wielka Brytania, Dania, Francja, Niemcy, Hiszpania, Włochy, Holandia, Austria, Szwajcaria, Belgia, Szwecja i Finlandia. Polska premiera nie jest jeszcze zaplanowana.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Cyfrowa transformacja w strategii Microsoft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Cyfrowa transformacja to ogromna szansa dla firm. Wpłynie na działanie wszystkich branż, procesów i modeli biznesowych. Wprowadzi nowe metody pracy i sposoby komunikacji. To silny trend, który dostrzegają i promują twórcy nowoczesnych technologii, w tym Microsoft.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Korporacja zadbała o integrację technologii i procesów biznesowych oferując klientom potężne źródło wiedzy i danych. Dostępnych w każdym miejscu i o dowolnej godzinie.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www.IT.integro.pl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t.integro.pl" TargetMode="External"/><Relationship Id="rId8" Type="http://schemas.openxmlformats.org/officeDocument/2006/relationships/hyperlink" Target="https://www.dynamicsnav.pl/system-erp/" TargetMode="External"/><Relationship Id="rId9" Type="http://schemas.openxmlformats.org/officeDocument/2006/relationships/hyperlink" Target="https://www.chmuramicrosoft.pl/co-to-jest-chmura-obliczeniowa/" TargetMode="External"/><Relationship Id="rId10" Type="http://schemas.openxmlformats.org/officeDocument/2006/relationships/hyperlink" Target="https://www.dynamics365.pl/" TargetMode="External"/><Relationship Id="rId11" Type="http://schemas.openxmlformats.org/officeDocument/2006/relationships/hyperlink" Target="https://www.dynamicsnav.pl/microsoft-dynamics-nav/" TargetMode="External"/><Relationship Id="rId12" Type="http://schemas.openxmlformats.org/officeDocument/2006/relationships/hyperlink" Target="http://www.IT.integr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2026-08-17T21:58:41+02:00</dcterms:created>
  <dcterms:modified xsi:type="dcterms:W3CDTF">2026-08-17T21:58:41+02:00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